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0"/>
        <w:jc w:val="center"/>
        <w:spacing w:lineRule="atLeast" w:line="270" w:after="0" w:before="100" w:beforeAutospacing="1"/>
        <w:shd w:val="clear" w:fill="FFFFFF" w:color="auto"/>
        <w:rPr>
          <w:rFonts w:ascii="Times New Roman" w:hAnsi="Times New Roman" w:cs="Times New Roman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  <w:t xml:space="preserve">Основы православной культуры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ind w:left="600"/>
        <w:jc w:val="center"/>
        <w:spacing w:lineRule="atLeast" w:line="270" w:after="0" w:before="100" w:beforeAutospacing="1"/>
        <w:shd w:val="clear" w:fill="FFFFFF" w:color="auto"/>
        <w:rPr>
          <w:rFonts w:ascii="Times New Roman" w:hAnsi="Times New Roman" w:cs="Times New Roman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pStyle w:val="601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мире много культур и религий, люди разных взглядов и убеждений живут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вместе, и дети изучают в школах религиозную культуру своего народа. Мы разные и это интересно! Модуль «Основы православной культуры» — возможность для разговора о нас, и о том, что нас окружает. Особенно в Москве — сердце Руси и мировом центре Православия.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pStyle w:val="601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Общеизвестно выдающееся значение православного христианства в историческом становлении русского народа, российской государственности, отечественной культуры. Вся наша история, литература и искусство проникнуты духом Православия. Даже для людей, дале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ких от христианства и русской культуры, но стремящихся к тому, чтобы знать и понимать историю, культуру России, а также иметь представление о происхождении многих современных традиций и обычаев, будет интересно приоткрыть дверь в жизнь Православной Церкви.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pStyle w:val="601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Возвращение Православия в школу началось сразу после окончания периода атеистических запретов. С тех пор во многих регионах России дети уже изучают основы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равославной культуры, накоплен большой педагогический опыт преподавания этого модуля. В современных условиях изучение основ православной культуры не тождественно изучению Закона Божьего в дореволюционной русской школе, оно не предусматривает вовлечение уча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щегося в религиозную практику, участие в богослужениях, «обучение религии». Цель — систематическое изучение ребёнком православной христианской традиции и приобщение его к православной культуре, прежде всего в её мировоззренческом и нравственном измерениях.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pStyle w:val="601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основ православной культуры в школе сегодня это поддержка семьи в воспитании детей на основе исторических и культурных ценностей и традиций ру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сского и других народов России, для которых Православие — традиционная религия. Это приобщение к вечным, данным Богом христианским нравственным нормами, хранимым в Русской Православной Церкви, на которых зиждется жизнь человека, семьи, народа в нашем мире.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pStyle w:val="601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Модуль «Основы православной культуры» в рамках курса «Основы религиозных культур и светской этики» в 4 клас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 включает всего примерно 30 уроков и только приоткрывает ребёнку основы православной традиции. Этот мир древний и одновременно современный. Мир, овеянный преданиями и сказаниями о подвигах святых людей: Илья Муромец, благоверный князь Александр Невский,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преподобные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Сергий Радонежский и Серафим Саровский. И вместе с ними — наши недавние современники, почитаемые Церковью за дела милосердия, подвиги веры. О нравственных идеалах, ярких представителях христианского духа будет говориться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уроках православной культуры. Школьники познакомятся с символическим языком православной художественной культуры, искусством иконы, фрески, церковного пения, с христианским отношением к семье, родителям, труду, долгу и ответственности человека в обществе.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pStyle w:val="601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Среди основных тем курса: «Во что верят православные христиане», «Добро и зло в православной традиции». «Любовь 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ближнему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«Милосердие и сострадание», «Православие в России», «Православный храм и другие святыни», «Православный календарь», «Христианская семья и её ценности».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qFormat/>
    <w:uiPriority w:val="1"/>
    <w:pPr>
      <w:spacing w:lineRule="auto" w:line="240" w:after="0"/>
    </w:pPr>
  </w:style>
  <w:style w:type="paragraph" w:styleId="602">
    <w:name w:val="List Paragraph"/>
    <w:basedOn w:val="598"/>
    <w:qFormat/>
    <w:uiPriority w:val="34"/>
    <w:pPr>
      <w:contextualSpacing w:val="true"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2022-03-22T06:12:52Z</dcterms:modified>
</cp:coreProperties>
</file>